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E6B" w:rsidRDefault="00EB2EFC">
      <w:r>
        <w:rPr>
          <w:rFonts w:ascii="PT Sans Caption" w:hAnsi="PT Sans Caption"/>
          <w:color w:val="202020"/>
          <w:shd w:val="clear" w:color="auto" w:fill="FFFFFF"/>
        </w:rPr>
        <w:t>Швеция, Норвегия, Финляндия и Дания (вместе скандинавских странах) имеют сочетание высокого уровня жизни и низкого уровня доходов, которая захватила внимание всего мира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 xml:space="preserve"> .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В то время когда растущая пропасть между богатыми и бедными стала горячей политической кнопку в развитых странах, в области, известной как "Скандинавия" цитируется многими учеными в качестве ролевой модели для экономических возможностей и равенства. 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>Скандинавская Модель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 xml:space="preserve">Скандинавская модель-это термин, придуманный для того, чтобы запечатлеть уникальное сочетание свободного рыночного капитализма и социальных благ, породили общество, которое имеет целый ряд высококачественных услуг, включая бесплатное образование и бесплатное здравоохранение, а также щедрые, гарантированные пенсионные выплаты для пенсионеров. Эти льготы финансируются за счет 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налогоплательщиков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и не управляется государством на благо всех граждан. Граждане 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имеют высокую степень доверия к своему правительству и работает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вместе, чтобы достичь компромисса и решения социальных проблем в рамках демократических процессов. Их политики выбирают смешанной экономической системы, которая сокращает разрыв между богатыми и бедными посредством </w:t>
      </w:r>
      <w:proofErr w:type="spellStart"/>
      <w:r>
        <w:rPr>
          <w:rFonts w:ascii="PT Sans Caption" w:hAnsi="PT Sans Caption"/>
          <w:color w:val="202020"/>
          <w:shd w:val="clear" w:color="auto" w:fill="FFFFFF"/>
        </w:rPr>
        <w:t>перераспределительного</w:t>
      </w:r>
      <w:proofErr w:type="spellEnd"/>
      <w:r>
        <w:rPr>
          <w:rFonts w:ascii="PT Sans Caption" w:hAnsi="PT Sans Caption"/>
          <w:color w:val="202020"/>
          <w:shd w:val="clear" w:color="auto" w:fill="FFFFFF"/>
        </w:rPr>
        <w:t xml:space="preserve"> налогообложения и устойчивости общественного сектора при сохранении преимущества капитализма. 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>Модель опирается на капиталистическую экономику, что стимулирует творческое разрушение. Хотя законы делают его легко для компаний, чтобы пролить работников и осуществлять преобразующую бизнес-моделей, сотрудникам поддерживаются щедрые программы социального обеспечения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 xml:space="preserve"> .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Налоговая структура государства основана на индивидуальной, а не доходов домашних хозяйств в сочетании с плоским налог. Результатом является система, которая относится в равной мере всех граждан и поощряет участие работников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 xml:space="preserve"> .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Гендерное равенство является отличительной чертой культуры, которая не только приводит к высокой степени участия в рабочей силе женщин, но и высокий уровень родительского участия мужчин. 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>История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 xml:space="preserve"> П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>омогает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 xml:space="preserve">Что делает Скандинавскую модель? Сочетание общей истории и общественного развития зачисляются с большей частью своего успеха. В отличие от направлений, развивавшихся по формированию крупных корпоративных хозяйств, история Скандинавии в значительной степени одним из семьи-Приводимый в сельском хозяйстве. В результате нация малого предпринимательства предприятий, которые 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направлены на граждан сталкиваются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с теми же проблемами. Решения, которые приносят пользу одного члена общества, вероятно, выиграют все участники. Этот коллективный менталитет приводит 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к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граждан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, которые доверяют своему правительству, потому что правительство возглавляет граждан, стремящихся создать программы, которые приносят пользу всем. Соответственно, граждане охотно предпочел платить более высокие налоги в обмен на блага, которые они и члены их семей получат. В результате публично финансируемых услуг, таких как здравоохранение и образование, которые являются столь высокого качества, что частное предприятие не имеет никаких оснований, чтобы предложить эти услуги или номер, чтобы улучшить их. Этот настрой остался нетронутым, как капиталистических 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предприятиях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развитых. 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>Проблемы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 xml:space="preserve">Скандинавская модель сталкивается с некоторыми заметное давление на его устойчивость. Два из крупнейших проблем является старение населения и приток иммигрантов. В условиях старения населения, большая база молодых налогоплательщиков и меньшего количества пожилых жителей, получающих 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услуги-это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идеальный сценарий. Как баланс населения смещается в другую сторону, сокращение пособий являются вероятный исход. К счастью для своих граждан, Скандинавские народы добровольно выбрали путь большего равенства для всех граждан и продемонстрировали возможность работы через свои политические разногласия на благо всех. 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 xml:space="preserve">С точки зрения иммиграции, Скандинавия привлекает заметный приток новичков, которые желают познакомиться 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с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щедрыми общественных благ. Эти новинки часто приходят из стран, которые не имеют общая история принятия решений от имени общего блага. Хотя коренные </w:t>
      </w:r>
      <w:r>
        <w:rPr>
          <w:rFonts w:ascii="PT Sans Caption" w:hAnsi="PT Sans Caption"/>
          <w:color w:val="202020"/>
          <w:shd w:val="clear" w:color="auto" w:fill="FFFFFF"/>
        </w:rPr>
        <w:lastRenderedPageBreak/>
        <w:t xml:space="preserve">скандинавы, как правило, имеют высокий уровень участия в рабочей силе в рамках их коллективное решение поддержать пребывание в их обществе гостей, иммигрантов не всегда разделяют это видение. Эти новинки представляют собой значительное бремя для 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системы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и может, в конечном счете, привести к его гибели. (Подробнее см.: как Глобализация затрагивает развитые страны)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 xml:space="preserve">Две другие проблемы включают в себя коренные 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жители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воспользовавшись щедрую систему пособий и влиянии неблагоприятных глобальных экономических условий. Опять же, культура сотрудничества и заинтересованы в сильной социальной защиты позволило этим странам скорректировать их программы 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льгот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и продолжают предоставлять широкий спектр услуг, даже после Великой рецессии. 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>Моделью для других наций?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>Скандинавская модель привлекает значительное количество внимания со стороны других наций. Многие задаются вопросом, если она имеется шаблон для небольших стран, где граждане более однородны с точки зрения их мнения и переживания еще живут в бедности и репрессий в результате марксистской политики правительства. Другие считают, что это создает основу для реформирования неконтролируемого капитализма, который создал заметным неравенством доходов и существенных различий между качеством жизни между богатыми и бедными в процветающих странах. Сидя между контролируемой экономики марксистских режимов и безудержный капитализм на другом конце спектра, скандинавская модель иногда называют “третий путь. ”</w:t>
      </w:r>
      <w:r>
        <w:rPr>
          <w:rFonts w:ascii="PT Sans Caption" w:hAnsi="PT Sans Caption"/>
          <w:color w:val="202020"/>
        </w:rPr>
        <w:br/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Политика и полемика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>Скандинавский подход породил немало споров за пределами Скандинавии, многие люди в странах, действующих в рамках того, что часто называют “американской модели” капиталистического предприятия см. скандинавская модель в привлекательную альтернативу победитель-принять-все абсолютно капитализма, что привело к бедности, отсутствия доступного и качественного здравоохранения и образования, ухудшение социальной защищенности, отсутствие пенсионного обеспечения, массовых скандалов на финансовых рынках и колоссального неравенства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в доходах. Они отмечают, что такие общественные услуги, как образование и программы правительства работать в Америке очень плохого качества и что богатые имеют доступ 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к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 xml:space="preserve"> гораздо более </w:t>
      </w:r>
      <w:proofErr w:type="gramStart"/>
      <w:r>
        <w:rPr>
          <w:rFonts w:ascii="PT Sans Caption" w:hAnsi="PT Sans Caption"/>
          <w:color w:val="202020"/>
          <w:shd w:val="clear" w:color="auto" w:fill="FFFFFF"/>
        </w:rPr>
        <w:t>ресурсов</w:t>
      </w:r>
      <w:proofErr w:type="gramEnd"/>
      <w:r>
        <w:rPr>
          <w:rFonts w:ascii="PT Sans Caption" w:hAnsi="PT Sans Caption"/>
          <w:color w:val="202020"/>
          <w:shd w:val="clear" w:color="auto" w:fill="FFFFFF"/>
        </w:rPr>
        <w:t>, чем бедные и, что внедрение скандинавской модели могли решить эти вопросы. 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>Противники скандинавской модели ругают высокие налоги, высокая степень государственного вмешательства и относительно низкий уровень валового внутреннего продукта и производительности труда, отметив, что эти все ограничения экономического роста. Они отмечают, что скандинавская модель перераспределяет активы, ограничивает количество денег для личных расходов и потребления и способствует использованию государственных дотационных программ. 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>Нижняя Линия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>Нежелание правительства марксисты вносить изменения, скорее всего, означает, что философские дискуссии о внедрения скандинавской модели останутся: обсуждения. Неспособность развитых стран перейти от ядовитой политической риторики в сочетании с отсутствием общей культуры обусловлено географически и этнически различных групп населения, отсутствие обмена опытом, точно так же будут служить барьером на пути внедрения скандинавской модели в этих странах. </w:t>
      </w:r>
      <w:r>
        <w:rPr>
          <w:rFonts w:ascii="PT Sans Caption" w:hAnsi="PT Sans Caption"/>
          <w:color w:val="202020"/>
        </w:rPr>
        <w:br/>
      </w:r>
      <w:r>
        <w:rPr>
          <w:rFonts w:ascii="PT Sans Caption" w:hAnsi="PT Sans Caption"/>
          <w:color w:val="202020"/>
          <w:shd w:val="clear" w:color="auto" w:fill="FFFFFF"/>
        </w:rPr>
        <w:t>В любом случае, в то время как аутсайдеры энергично спорить в пользу социал-демократии или против так называемого государства благосостояния, сами скандинавы не делают никаких усилий, чтобы побуждать или принуждать другие народы к принятию скандинавской модели. Скорее, они, кажется, содержание, чтобы работать через их проблемы вместе на коллективной основе, что неизменно приводит к размещению их на вершину мировой опросам самые счастливые люди в мире. </w:t>
      </w:r>
      <w:bookmarkStart w:id="0" w:name="_GoBack"/>
      <w:bookmarkEnd w:id="0"/>
    </w:p>
    <w:sectPr w:rsidR="00AF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Sans Captio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EFC"/>
    <w:rsid w:val="00AF3E6B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1145</Words>
  <Characters>6528</Characters>
  <Application>Microsoft Office Word</Application>
  <DocSecurity>0</DocSecurity>
  <Lines>54</Lines>
  <Paragraphs>15</Paragraphs>
  <ScaleCrop>false</ScaleCrop>
  <Company/>
  <LinksUpToDate>false</LinksUpToDate>
  <CharactersWithSpaces>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Бисенгалиев Аскар Сактапбергенович</dc:creator>
  <cp:lastModifiedBy>Бисенгалиев Аскар Сактапбергенович</cp:lastModifiedBy>
  <cp:revision>2</cp:revision>
  <dcterms:created xsi:type="dcterms:W3CDTF">2019-03-30T05:53:00Z</dcterms:created>
  <dcterms:modified xsi:type="dcterms:W3CDTF">2019-03-30T05:53:00Z</dcterms:modified>
</cp:coreProperties>
</file>